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74" w:rsidRDefault="00D02B74" w:rsidP="00D02B7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 w:rsidRPr="00D02B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Прилагане на чл.5к от Регламент (EС) № 2022/576 на Съвета от 8 април 2022 г. за изменение на Регламент (ЕС) № 833/2014 г. относно ограничителните мерки с оглед на действията на Русия, дестабилизиращи положението в Украйна</w:t>
      </w:r>
    </w:p>
    <w:p w:rsidR="00D02B74" w:rsidRPr="00D02B74" w:rsidRDefault="00D02B74" w:rsidP="00D02B7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610623" w:rsidRPr="00610623" w:rsidRDefault="00610623" w:rsidP="0061062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106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връзка с влизане в сила на 09.04.2022 г. на Регламент (EС) № 2022/576 на Съвета от 8 април 2022 г. за изменение на Регламент (ЕС) № 833/2014 г. относно ограничителните мерки с оглед на действията на Русия, дестабилизиращи положението в Украйна, който има пряко приложение спрямо действащото законодателство в РБ, УО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ОПРР</w:t>
      </w:r>
      <w:r w:rsidRPr="006106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предоставя следните указания:</w:t>
      </w:r>
    </w:p>
    <w:p w:rsidR="00610623" w:rsidRPr="00610623" w:rsidRDefault="00610623" w:rsidP="0061062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106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Препоръчва се на всички бенефициенти/възложители при подготовка на документации за провеждане на процедури за обществени поръчки на стойност над европейските прагове, които предстои да бъдат стартирани или са стартирани след 08.04.2022 г., но не е налице сключен договор с изпълнител да изискват от участниците да попълват декларация по образец относно обстоятелствата по чл.5к, пар.1 от Регламент (EС) № 2022/576 на Съвета. Попълненият документ да бъде представян заедно с всички относими документи от досието на обществената поръчка, което се публикува в системата ИСУН за нуждите на осъществяване на последващ контрол за законосъобразност от страна на УО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ОПРР</w:t>
      </w:r>
      <w:r w:rsidRPr="006106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или да бъде представен допълнително с отделна Кореспонденция в ИСУН, в случай на вече предоставено досие на обществена поръчка за осъществяване на последващ контрол. В случай на установено наличие на някое от изчерпателно изброените обстоятелства в чл.5к от Регламента по отношение на участник възложителят следва да предприеме съответните действия в стартиралата процедура съгласно действащата нормативна уредба, като за  настъпилата промяна в обстоятелствата своевременно да уведоми УО.</w:t>
      </w:r>
    </w:p>
    <w:p w:rsidR="00610623" w:rsidRPr="00610623" w:rsidRDefault="00610623" w:rsidP="0061062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106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Препоръчва се на всички бенефициенти/възложители, които са сключили договор с избран изпълнител по реда на ЗОП да изискват от изпълнителите да попълват декларация по образец относно обстоятелствата по чл.5к, пар.1 от Регламент (EС) № 2022/576 на Съвета. При установяване на обстоятелства по чл.5к от Регламента, следва да бъдат предприети действия от страна на бенефициента за прекратяване на сключен договор с избран изпълнител при спазване на действащото национално законодателство. Тези забрани по отношение на вече сключени договори с избрани изпълнители влизат в сила от 10.10.2022 г., за скл</w:t>
      </w:r>
      <w:r w:rsidR="00FC48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ючени договори преди 09.04.2022 </w:t>
      </w:r>
      <w:r w:rsidRPr="006106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За всяко предприето действие по прекратяване на сключен договор с изпълнител или друго действие от възложител – възниква задължение за бенефициента да уведоми своевременно УО за настъпилата промяна в обстоятелствата.</w:t>
      </w:r>
    </w:p>
    <w:p w:rsidR="00610623" w:rsidRPr="00610623" w:rsidRDefault="00610623" w:rsidP="0061062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106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Информираме ви, че на официалната страница на АОП в документ със заглавие „Санкции срещу Русия“</w:t>
      </w:r>
      <w:r w:rsidR="008C68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hyperlink r:id="rId5" w:history="1">
        <w:r w:rsidR="008C6848" w:rsidRPr="008C684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>https://www2.aop.bg/politiki-i-strategicheski-</w:t>
        </w:r>
        <w:r w:rsidR="008C6848" w:rsidRPr="008C684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lastRenderedPageBreak/>
          <w:t>dokumenti/politiki-na-es1/sankcii-sreshtu-rusia/</w:t>
        </w:r>
      </w:hyperlink>
      <w:r w:rsidRPr="006106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, може да се запознаете с дадени указания от Агенцията за обществени поръчки, както и да използвате приложения образец на Декларация за обстоятелствата по чл.5к от Регламента. </w:t>
      </w:r>
    </w:p>
    <w:p w:rsidR="00136896" w:rsidRPr="00610623" w:rsidRDefault="00136896" w:rsidP="006106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6896" w:rsidRPr="0061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33189"/>
    <w:multiLevelType w:val="multilevel"/>
    <w:tmpl w:val="144C2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C27FF"/>
    <w:multiLevelType w:val="multilevel"/>
    <w:tmpl w:val="15B0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9"/>
    <w:rsid w:val="0003686C"/>
    <w:rsid w:val="00136896"/>
    <w:rsid w:val="001B05B9"/>
    <w:rsid w:val="004E30FB"/>
    <w:rsid w:val="00610623"/>
    <w:rsid w:val="008A3B7E"/>
    <w:rsid w:val="008C6848"/>
    <w:rsid w:val="00CF5294"/>
    <w:rsid w:val="00D02B74"/>
    <w:rsid w:val="00FC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DC915-E5C3-4BA1-9DF1-1573A29B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06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0623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8C68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848"/>
    <w:rPr>
      <w:color w:val="954F72" w:themeColor="followedHyperlink"/>
      <w:u w:val="single"/>
    </w:rPr>
  </w:style>
  <w:style w:type="character" w:customStyle="1" w:styleId="field">
    <w:name w:val="field"/>
    <w:basedOn w:val="DefaultParagraphFont"/>
    <w:rsid w:val="00D0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92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62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53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45552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1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2.aop.bg/politiki-i-strategicheski-dokumenti/politiki-na-es1/sankcii-sreshtu-rus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Ilkova Yordanova</dc:creator>
  <cp:keywords/>
  <dc:description/>
  <cp:lastModifiedBy>DIMITRIIKA MARINOVA TANEVA</cp:lastModifiedBy>
  <cp:revision>2</cp:revision>
  <dcterms:created xsi:type="dcterms:W3CDTF">2023-02-28T15:20:00Z</dcterms:created>
  <dcterms:modified xsi:type="dcterms:W3CDTF">2023-02-28T15:20:00Z</dcterms:modified>
</cp:coreProperties>
</file>